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C" w:rsidRDefault="000641B6">
      <w:r>
        <w:t>Tabela</w:t>
      </w:r>
      <w:r w:rsidR="00953884">
        <w:t xml:space="preserve"> p</w:t>
      </w:r>
      <w:r w:rsidR="0049374A">
        <w:t>o</w:t>
      </w:r>
      <w:r w:rsidR="00953884">
        <w:t>równawcza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953884" w:rsidTr="000641B6">
        <w:tc>
          <w:tcPr>
            <w:tcW w:w="7479" w:type="dxa"/>
          </w:tcPr>
          <w:p w:rsidR="0049374A" w:rsidRPr="0049374A" w:rsidRDefault="0049374A" w:rsidP="0049374A">
            <w:pPr>
              <w:spacing w:line="251" w:lineRule="auto"/>
              <w:ind w:left="120" w:right="63" w:firstLine="420"/>
              <w:jc w:val="both"/>
              <w:rPr>
                <w:sz w:val="20"/>
                <w:szCs w:val="20"/>
              </w:rPr>
            </w:pPr>
            <w:r w:rsidRPr="0049374A">
              <w:rPr>
                <w:rFonts w:eastAsia="Times New Roman"/>
                <w:sz w:val="20"/>
                <w:szCs w:val="20"/>
              </w:rPr>
              <w:t xml:space="preserve">Rozporządzenie </w:t>
            </w:r>
            <w:r>
              <w:rPr>
                <w:rFonts w:eastAsia="Times New Roman"/>
                <w:sz w:val="20"/>
                <w:szCs w:val="20"/>
              </w:rPr>
              <w:t>Ministra Edukacji Narodowej</w:t>
            </w:r>
            <w:r w:rsidRPr="0049374A">
              <w:rPr>
                <w:rFonts w:eastAsia="Times New Roman"/>
                <w:sz w:val="20"/>
                <w:szCs w:val="20"/>
              </w:rPr>
              <w:t xml:space="preserve"> z dnia </w:t>
            </w:r>
            <w:r w:rsidRPr="0049374A">
              <w:rPr>
                <w:rFonts w:eastAsia="Times New Roman"/>
                <w:b/>
                <w:bCs/>
                <w:sz w:val="20"/>
                <w:szCs w:val="20"/>
              </w:rPr>
              <w:t xml:space="preserve">18 sierpnia 2015 r.  </w:t>
            </w:r>
            <w:r>
              <w:rPr>
                <w:rFonts w:eastAsia="Times New Roman"/>
                <w:sz w:val="20"/>
                <w:szCs w:val="20"/>
              </w:rPr>
              <w:t>w sprawie zakresu</w:t>
            </w:r>
            <w:r w:rsidRPr="0049374A">
              <w:rPr>
                <w:rFonts w:eastAsia="Times New Roman"/>
                <w:sz w:val="20"/>
                <w:szCs w:val="20"/>
              </w:rPr>
              <w:t xml:space="preserve"> i form prowadzenia w szkołach  i placówkach systemu oświaty działalności wychowawczej, edukacyjnej, inform</w:t>
            </w:r>
            <w:r>
              <w:rPr>
                <w:rFonts w:eastAsia="Times New Roman"/>
                <w:sz w:val="20"/>
                <w:szCs w:val="20"/>
              </w:rPr>
              <w:t>acyjnej i profilaktyczne</w:t>
            </w:r>
            <w:r w:rsidRPr="0049374A">
              <w:rPr>
                <w:rFonts w:eastAsia="Times New Roman"/>
                <w:sz w:val="20"/>
                <w:szCs w:val="20"/>
              </w:rPr>
              <w:t xml:space="preserve"> w celu przeciwdziałania narkomanii</w:t>
            </w:r>
          </w:p>
          <w:p w:rsidR="00953884" w:rsidRDefault="00953884" w:rsidP="000641B6">
            <w:pPr>
              <w:spacing w:line="251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49374A" w:rsidRPr="0049374A" w:rsidRDefault="0049374A" w:rsidP="0049374A">
            <w:pPr>
              <w:spacing w:line="251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Rozporządzenie zmieniające …… z dnia </w:t>
            </w:r>
            <w:r w:rsidRPr="00493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stycznia 2018 r.</w:t>
            </w:r>
          </w:p>
          <w:p w:rsidR="00953884" w:rsidRDefault="00953884" w:rsidP="000641B6">
            <w:pPr>
              <w:spacing w:line="251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B6" w:rsidTr="000641B6">
        <w:tc>
          <w:tcPr>
            <w:tcW w:w="7479" w:type="dxa"/>
          </w:tcPr>
          <w:p w:rsidR="000641B6" w:rsidRDefault="000641B6" w:rsidP="000641B6">
            <w:pPr>
              <w:spacing w:line="251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zą 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 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czą, 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ą,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ą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  <w:p w:rsidR="000641B6" w:rsidRDefault="000641B6" w:rsidP="000641B6">
            <w:pPr>
              <w:spacing w:before="9" w:line="110" w:lineRule="exact"/>
              <w:rPr>
                <w:sz w:val="11"/>
                <w:szCs w:val="11"/>
              </w:rPr>
            </w:pPr>
          </w:p>
          <w:p w:rsidR="000641B6" w:rsidRPr="00042251" w:rsidRDefault="000641B6" w:rsidP="00042251">
            <w:pPr>
              <w:spacing w:line="250" w:lineRule="auto"/>
              <w:ind w:left="120" w:right="59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ące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0641B6" w:rsidRDefault="000641B6" w:rsidP="000641B6">
            <w:pPr>
              <w:spacing w:line="251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zą 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 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czą, 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ą,  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ą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  <w:p w:rsidR="000641B6" w:rsidRDefault="000641B6" w:rsidP="000641B6">
            <w:pPr>
              <w:spacing w:line="250" w:lineRule="auto"/>
              <w:ind w:left="120" w:right="59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„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ące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t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uk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ach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po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rd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sku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tecz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="00042251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ci”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ące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042251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04225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41B6" w:rsidRDefault="000641B6"/>
        </w:tc>
      </w:tr>
      <w:tr w:rsidR="000641B6" w:rsidTr="000641B6">
        <w:tc>
          <w:tcPr>
            <w:tcW w:w="7479" w:type="dxa"/>
          </w:tcPr>
          <w:p w:rsidR="00042251" w:rsidRDefault="00042251" w:rsidP="00042251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ięcie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ze:</w:t>
            </w:r>
          </w:p>
          <w:p w:rsidR="00042251" w:rsidRDefault="00042251" w:rsidP="00042251">
            <w:pPr>
              <w:spacing w:before="98" w:line="252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="00974E7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96"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ięcie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ci;</w:t>
            </w:r>
          </w:p>
          <w:p w:rsidR="00042251" w:rsidRDefault="00042251" w:rsidP="00042251">
            <w:pPr>
              <w:spacing w:before="98" w:line="252" w:lineRule="auto"/>
              <w:ind w:left="540" w:right="61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tej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96" w:line="252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042251" w:rsidRDefault="00042251" w:rsidP="00042251">
            <w:pPr>
              <w:spacing w:before="8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42251" w:rsidRDefault="00042251" w:rsidP="00042251">
            <w:pPr>
              <w:spacing w:before="8" w:line="100" w:lineRule="exact"/>
              <w:rPr>
                <w:sz w:val="10"/>
                <w:szCs w:val="10"/>
              </w:rPr>
            </w:pPr>
          </w:p>
          <w:p w:rsidR="00042251" w:rsidRDefault="00042251" w:rsidP="00042251">
            <w:pPr>
              <w:spacing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acę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celu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ej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cia;</w:t>
            </w:r>
          </w:p>
          <w:p w:rsidR="00042251" w:rsidRDefault="00042251" w:rsidP="00974E7F">
            <w:pPr>
              <w:tabs>
                <w:tab w:val="left" w:pos="500"/>
                <w:tab w:val="left" w:pos="567"/>
                <w:tab w:val="left" w:pos="709"/>
              </w:tabs>
              <w:spacing w:before="98"/>
              <w:ind w:left="567" w:right="11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974E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1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ą;</w:t>
            </w:r>
          </w:p>
          <w:p w:rsidR="00042251" w:rsidRDefault="00042251" w:rsidP="00042251">
            <w:pPr>
              <w:spacing w:before="1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spacing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974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i;</w:t>
            </w:r>
          </w:p>
          <w:p w:rsidR="00042251" w:rsidRDefault="00042251" w:rsidP="00042251">
            <w:pPr>
              <w:spacing w:before="33"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line="120" w:lineRule="exact"/>
              <w:rPr>
                <w:sz w:val="12"/>
                <w:szCs w:val="12"/>
              </w:rPr>
            </w:pPr>
          </w:p>
          <w:p w:rsidR="00042251" w:rsidRDefault="00042251" w:rsidP="00042251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5" w:line="120" w:lineRule="exact"/>
              <w:rPr>
                <w:sz w:val="12"/>
                <w:szCs w:val="12"/>
              </w:rPr>
            </w:pPr>
          </w:p>
          <w:p w:rsidR="00042251" w:rsidRDefault="00042251" w:rsidP="00042251">
            <w:pPr>
              <w:spacing w:line="240" w:lineRule="exact"/>
              <w:ind w:left="540" w:right="56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042251" w:rsidRDefault="00042251" w:rsidP="00042251">
            <w:pPr>
              <w:spacing w:before="5" w:line="120" w:lineRule="exact"/>
              <w:rPr>
                <w:sz w:val="12"/>
                <w:szCs w:val="12"/>
              </w:rPr>
            </w:pPr>
          </w:p>
          <w:p w:rsidR="00042251" w:rsidRDefault="00042251" w:rsidP="00042251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czej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BA049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42251" w:rsidRPr="00AD2AD6" w:rsidRDefault="00042251" w:rsidP="00042251">
            <w:pPr>
              <w:spacing w:line="130" w:lineRule="exact"/>
              <w:rPr>
                <w:color w:val="FF0000"/>
                <w:sz w:val="13"/>
                <w:szCs w:val="13"/>
              </w:rPr>
            </w:pPr>
          </w:p>
          <w:p w:rsidR="000641B6" w:rsidRDefault="000641B6"/>
        </w:tc>
        <w:tc>
          <w:tcPr>
            <w:tcW w:w="7655" w:type="dxa"/>
          </w:tcPr>
          <w:p w:rsidR="00042251" w:rsidRDefault="00042251" w:rsidP="00042251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ięcie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ze:</w:t>
            </w:r>
          </w:p>
          <w:p w:rsidR="00042251" w:rsidRDefault="00042251" w:rsidP="00042251">
            <w:pPr>
              <w:spacing w:before="98" w:line="252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="0095388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96"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="00953884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ięcie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ci;</w:t>
            </w:r>
          </w:p>
          <w:p w:rsidR="00042251" w:rsidRDefault="00042251" w:rsidP="00042251">
            <w:pPr>
              <w:spacing w:before="98" w:line="252" w:lineRule="auto"/>
              <w:ind w:left="540" w:right="61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tałt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tej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96" w:line="252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042251" w:rsidRDefault="00042251" w:rsidP="00042251">
            <w:pPr>
              <w:spacing w:before="8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42251" w:rsidRDefault="00042251" w:rsidP="00042251">
            <w:pPr>
              <w:spacing w:before="8" w:line="100" w:lineRule="exact"/>
              <w:rPr>
                <w:sz w:val="10"/>
                <w:szCs w:val="10"/>
              </w:rPr>
            </w:pPr>
          </w:p>
          <w:p w:rsidR="00042251" w:rsidRDefault="00042251" w:rsidP="00042251">
            <w:pPr>
              <w:spacing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acę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celu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ej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cia;</w:t>
            </w:r>
          </w:p>
          <w:p w:rsidR="00042251" w:rsidRDefault="00042251" w:rsidP="00042251">
            <w:pPr>
              <w:tabs>
                <w:tab w:val="left" w:pos="500"/>
              </w:tabs>
              <w:spacing w:before="98"/>
              <w:ind w:left="85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1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ą;</w:t>
            </w:r>
          </w:p>
          <w:p w:rsidR="00042251" w:rsidRDefault="00042251" w:rsidP="00042251">
            <w:pPr>
              <w:spacing w:before="1" w:line="110" w:lineRule="exact"/>
              <w:rPr>
                <w:sz w:val="11"/>
                <w:szCs w:val="11"/>
              </w:rPr>
            </w:pPr>
          </w:p>
          <w:p w:rsidR="00042251" w:rsidRDefault="00042251" w:rsidP="00042251">
            <w:pPr>
              <w:spacing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i;</w:t>
            </w:r>
          </w:p>
          <w:p w:rsidR="00042251" w:rsidRDefault="00042251" w:rsidP="00042251">
            <w:pPr>
              <w:spacing w:before="33"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line="120" w:lineRule="exact"/>
              <w:rPr>
                <w:sz w:val="12"/>
                <w:szCs w:val="12"/>
              </w:rPr>
            </w:pPr>
          </w:p>
          <w:p w:rsidR="00042251" w:rsidRDefault="00042251" w:rsidP="00042251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2251" w:rsidRDefault="00042251" w:rsidP="00042251">
            <w:pPr>
              <w:spacing w:before="5" w:line="120" w:lineRule="exact"/>
              <w:rPr>
                <w:sz w:val="12"/>
                <w:szCs w:val="12"/>
              </w:rPr>
            </w:pPr>
          </w:p>
          <w:p w:rsidR="004A2598" w:rsidRDefault="00042251" w:rsidP="00953884">
            <w:pPr>
              <w:spacing w:before="89" w:line="250" w:lineRule="auto"/>
              <w:ind w:left="459" w:right="62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ztałt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nk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łecz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żli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ł</w:t>
            </w:r>
            <w:r w:rsidR="00BA04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iach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za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łecz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ng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aż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8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4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="00BA04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201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–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Dz.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201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z.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59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94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2203)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alej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„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BA0497"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4A2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e”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429"/>
            </w:tblGrid>
            <w:tr w:rsidR="004A2598" w:rsidTr="00953884">
              <w:tc>
                <w:tcPr>
                  <w:tcW w:w="7542" w:type="dxa"/>
                </w:tcPr>
                <w:p w:rsidR="004A2598" w:rsidRDefault="004A2598" w:rsidP="00BA0497">
                  <w:pPr>
                    <w:spacing w:before="89" w:line="250" w:lineRule="auto"/>
                    <w:ind w:right="62"/>
                    <w:jc w:val="both"/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6C81"/>
                      <w:sz w:val="20"/>
                      <w:szCs w:val="20"/>
                      <w:shd w:val="clear" w:color="auto" w:fill="FFFFFF"/>
                    </w:rPr>
                    <w:t>Art. 3. </w:t>
                  </w:r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1. System oświaty wspierają organizacje pozarządowe, w tym organizacje harcerskie, a także osoby prawne prowadzące statutową działalność w zakresie oświaty i wychowania</w:t>
                  </w:r>
                </w:p>
                <w:p w:rsidR="004A2598" w:rsidRDefault="004A2598" w:rsidP="00BA0497">
                  <w:pPr>
                    <w:spacing w:before="89" w:line="250" w:lineRule="auto"/>
                    <w:ind w:right="62"/>
                    <w:jc w:val="both"/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</w:pPr>
                </w:p>
                <w:p w:rsidR="004A2598" w:rsidRDefault="004A2598" w:rsidP="00BA0497">
                  <w:pPr>
                    <w:spacing w:before="89" w:line="250" w:lineRule="auto"/>
                    <w:ind w:right="6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6C81"/>
                      <w:sz w:val="20"/>
                      <w:szCs w:val="20"/>
                      <w:shd w:val="clear" w:color="auto" w:fill="FFFFFF"/>
                    </w:rPr>
                    <w:t>Art. 86. </w:t>
                  </w:r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1. W </w:t>
                  </w:r>
                  <w:hyperlink r:id="rId6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szkole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 i </w:t>
                  </w:r>
                  <w:hyperlink r:id="rId7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placówce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 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 </w:t>
                  </w:r>
                  <w:hyperlink r:id="rId8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szkoły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 lub </w:t>
                  </w:r>
                  <w:hyperlink r:id="rId9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placówki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042251" w:rsidRDefault="00042251" w:rsidP="00042251">
            <w:pPr>
              <w:spacing w:before="5" w:line="120" w:lineRule="exact"/>
              <w:rPr>
                <w:sz w:val="12"/>
                <w:szCs w:val="12"/>
              </w:rPr>
            </w:pPr>
          </w:p>
          <w:p w:rsidR="000641B6" w:rsidRDefault="00042251" w:rsidP="00953884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czej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BA049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3884" w:rsidRPr="00953884" w:rsidRDefault="00953884" w:rsidP="00953884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1B6" w:rsidTr="000641B6">
        <w:tc>
          <w:tcPr>
            <w:tcW w:w="7479" w:type="dxa"/>
          </w:tcPr>
          <w:p w:rsidR="00BA0497" w:rsidRDefault="00BA0497" w:rsidP="00BA0497">
            <w:pPr>
              <w:spacing w:line="251" w:lineRule="auto"/>
              <w:ind w:left="120" w:right="59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BA0497" w:rsidRDefault="00BA0497" w:rsidP="00BA0497">
            <w:pPr>
              <w:spacing w:before="9" w:line="110" w:lineRule="exact"/>
              <w:rPr>
                <w:sz w:val="11"/>
                <w:szCs w:val="11"/>
              </w:rPr>
            </w:pPr>
          </w:p>
          <w:p w:rsidR="00BA0497" w:rsidRDefault="00BA0497" w:rsidP="00BA0497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A0497" w:rsidRDefault="00BA0497" w:rsidP="00BA0497">
            <w:pPr>
              <w:spacing w:line="130" w:lineRule="exact"/>
              <w:rPr>
                <w:sz w:val="13"/>
                <w:szCs w:val="13"/>
              </w:rPr>
            </w:pPr>
          </w:p>
          <w:p w:rsidR="00BA0497" w:rsidRDefault="00BA0497" w:rsidP="00BA0497">
            <w:pPr>
              <w:spacing w:line="250" w:lineRule="auto"/>
              <w:ind w:left="540" w:right="59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zeń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zieci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w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iż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30" w:lineRule="exact"/>
              <w:rPr>
                <w:sz w:val="13"/>
                <w:szCs w:val="13"/>
              </w:rPr>
            </w:pPr>
          </w:p>
          <w:p w:rsidR="00BA0497" w:rsidRDefault="00BA0497" w:rsidP="00BA0497">
            <w:pPr>
              <w:spacing w:line="250" w:lineRule="auto"/>
              <w:ind w:left="540" w:right="64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974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41B6" w:rsidRDefault="000641B6"/>
        </w:tc>
        <w:tc>
          <w:tcPr>
            <w:tcW w:w="7655" w:type="dxa"/>
          </w:tcPr>
          <w:p w:rsidR="000641B6" w:rsidRDefault="000641B6"/>
        </w:tc>
      </w:tr>
      <w:tr w:rsidR="000641B6" w:rsidTr="000641B6">
        <w:tc>
          <w:tcPr>
            <w:tcW w:w="7479" w:type="dxa"/>
          </w:tcPr>
          <w:p w:rsidR="00BA0497" w:rsidRDefault="00BA0497" w:rsidP="00BA0497">
            <w:pPr>
              <w:spacing w:line="251" w:lineRule="auto"/>
              <w:ind w:left="120" w:right="57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zetel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żeń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BA0497" w:rsidRDefault="00BA0497" w:rsidP="00BA0497">
            <w:pPr>
              <w:spacing w:before="10" w:line="110" w:lineRule="exact"/>
              <w:rPr>
                <w:sz w:val="11"/>
                <w:szCs w:val="11"/>
              </w:rPr>
            </w:pPr>
          </w:p>
          <w:p w:rsidR="00BA0497" w:rsidRDefault="00BA0497" w:rsidP="00BA0497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ci:</w:t>
            </w:r>
          </w:p>
          <w:p w:rsidR="00BA0497" w:rsidRDefault="00BA0497" w:rsidP="00BA0497">
            <w:pPr>
              <w:spacing w:line="130" w:lineRule="exact"/>
              <w:rPr>
                <w:sz w:val="13"/>
                <w:szCs w:val="13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ań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59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 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ą”;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ią.</w:t>
            </w:r>
          </w:p>
          <w:p w:rsidR="000641B6" w:rsidRDefault="000641B6"/>
        </w:tc>
        <w:tc>
          <w:tcPr>
            <w:tcW w:w="7655" w:type="dxa"/>
          </w:tcPr>
          <w:p w:rsidR="000641B6" w:rsidRDefault="000641B6"/>
        </w:tc>
      </w:tr>
      <w:tr w:rsidR="000641B6" w:rsidTr="000641B6">
        <w:tc>
          <w:tcPr>
            <w:tcW w:w="7479" w:type="dxa"/>
          </w:tcPr>
          <w:p w:rsidR="00BA0497" w:rsidRDefault="00BA0497" w:rsidP="00BA0497">
            <w:pPr>
              <w:spacing w:before="33"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ziałań z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:rsidR="00BA0497" w:rsidRDefault="00BA0497" w:rsidP="00BA0497">
            <w:pPr>
              <w:spacing w:line="130" w:lineRule="exact"/>
              <w:rPr>
                <w:sz w:val="13"/>
                <w:szCs w:val="13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ie- zależ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59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    w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 w:rsidR="00974E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ącej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ań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953884" w:rsidRDefault="00953884" w:rsidP="00BA0497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BA0497" w:rsidRDefault="00BA0497" w:rsidP="00BA0497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66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ci: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 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1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cieli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3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ziałań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41B6" w:rsidRDefault="000641B6" w:rsidP="00BA0497">
            <w:pPr>
              <w:spacing w:before="89" w:line="250" w:lineRule="auto"/>
              <w:ind w:left="1380" w:right="62" w:hanging="480"/>
              <w:jc w:val="both"/>
            </w:pPr>
          </w:p>
        </w:tc>
        <w:tc>
          <w:tcPr>
            <w:tcW w:w="7655" w:type="dxa"/>
          </w:tcPr>
          <w:p w:rsidR="00BA0497" w:rsidRDefault="00BA0497" w:rsidP="00BA0497">
            <w:pPr>
              <w:spacing w:before="33"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ziałań z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:rsidR="00BA0497" w:rsidRDefault="00BA0497" w:rsidP="00BA0497">
            <w:pPr>
              <w:spacing w:line="130" w:lineRule="exact"/>
              <w:rPr>
                <w:sz w:val="13"/>
                <w:szCs w:val="13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ie- zależ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59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    w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ącej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ań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953884" w:rsidRDefault="00953884" w:rsidP="00BA0497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953884" w:rsidRDefault="00953884" w:rsidP="00BA0497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BA0497" w:rsidRDefault="00BA0497" w:rsidP="00BA0497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66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ci:</w:t>
            </w:r>
          </w:p>
          <w:p w:rsidR="00BA0497" w:rsidRPr="00BA0497" w:rsidRDefault="00BA0497" w:rsidP="00953884">
            <w:pPr>
              <w:spacing w:before="89" w:line="25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) 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ealiz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ie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kun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zeb 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zaleca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f</w:t>
            </w:r>
            <w:r w:rsidR="009538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zeci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 Na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ii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ach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ie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y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ia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="009538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201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(Dz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201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223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2371)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„u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ˮ</w:t>
            </w:r>
            <w:proofErr w:type="spellEnd"/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;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dobó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zależ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celu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ila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io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316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ącej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2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45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540" w:right="61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45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cieli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Pr="00AD2AD6" w:rsidRDefault="00BA0497" w:rsidP="00BA0497">
            <w:pPr>
              <w:spacing w:line="250" w:lineRule="auto"/>
              <w:ind w:left="540" w:right="63" w:hanging="4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45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ącza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raz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12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7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–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ziałań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zeci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su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 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”;</w:t>
            </w:r>
          </w:p>
          <w:p w:rsidR="000641B6" w:rsidRDefault="000641B6"/>
        </w:tc>
      </w:tr>
      <w:tr w:rsidR="000641B6" w:rsidTr="000641B6">
        <w:tc>
          <w:tcPr>
            <w:tcW w:w="7479" w:type="dxa"/>
          </w:tcPr>
          <w:p w:rsidR="00BA0497" w:rsidRDefault="00BA0497" w:rsidP="00BA0497">
            <w:pPr>
              <w:spacing w:before="9" w:line="150" w:lineRule="exact"/>
              <w:rPr>
                <w:sz w:val="15"/>
                <w:szCs w:val="15"/>
              </w:rPr>
            </w:pPr>
          </w:p>
          <w:p w:rsidR="00BA0497" w:rsidRDefault="00BA0497" w:rsidP="00BA0497">
            <w:pPr>
              <w:spacing w:line="251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2–5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="008E30F6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A0497" w:rsidRDefault="00BA0497" w:rsidP="008E30F6">
            <w:pPr>
              <w:spacing w:line="230" w:lineRule="exact"/>
              <w:ind w:left="120"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odp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czącej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8E30F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2–5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iące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ieć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ał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ieć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za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iążą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dopodob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E30F6">
              <w:rPr>
                <w:rFonts w:ascii="Times New Roman" w:eastAsia="Times New Roman" w:hAnsi="Times New Roman" w:cs="Times New Roman"/>
                <w:sz w:val="20"/>
                <w:szCs w:val="20"/>
              </w:rPr>
              <w:t>tą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41B6" w:rsidRDefault="000641B6" w:rsidP="008E30F6">
            <w:pPr>
              <w:spacing w:before="89" w:line="250" w:lineRule="auto"/>
              <w:ind w:left="880" w:right="63" w:firstLine="480"/>
              <w:jc w:val="both"/>
            </w:pPr>
          </w:p>
        </w:tc>
        <w:tc>
          <w:tcPr>
            <w:tcW w:w="7655" w:type="dxa"/>
          </w:tcPr>
          <w:p w:rsidR="00BA0497" w:rsidRDefault="00BA0497" w:rsidP="008E30F6">
            <w:pPr>
              <w:tabs>
                <w:tab w:val="left" w:pos="520"/>
              </w:tabs>
              <w:spacing w:before="33"/>
              <w:ind w:left="100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6</w:t>
            </w:r>
            <w:r w:rsidR="008E30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zy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2–5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zą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cieli,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ealiz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ej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zależ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lastRenderedPageBreak/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8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 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7329"/>
            </w:tblGrid>
            <w:tr w:rsidR="00781017" w:rsidTr="00781017">
              <w:tc>
                <w:tcPr>
                  <w:tcW w:w="7424" w:type="dxa"/>
                </w:tcPr>
                <w:p w:rsidR="00781017" w:rsidRDefault="00781017" w:rsidP="008E30F6">
                  <w:pPr>
                    <w:tabs>
                      <w:tab w:val="left" w:pos="520"/>
                    </w:tabs>
                    <w:spacing w:before="33"/>
                    <w:ind w:right="-20"/>
                  </w:pPr>
                  <w:r>
                    <w:t>3.2. W realizacji zadań z zakresu zdrowia publicznego mogą uczestniczyć podmioty, których cele statutowe lub przedmiot działalności dotyczą spraw objętych zadaniami określonymi w art. 2, w tym organizacje pozarządowe i podmioty, o których mowa w art. 3 ust. 2 i 3 ustawy z dnia 24 kwietnia 2003 r. o działalności pożytku publicznego i o wolontariacie (Dz. U. z 2016 r. poz. 1817 i 1948 oraz z 2017 r. poz. 60, 573 i 1909)</w:t>
                  </w:r>
                </w:p>
                <w:p w:rsidR="00781017" w:rsidRDefault="00781017" w:rsidP="008E30F6">
                  <w:pPr>
                    <w:tabs>
                      <w:tab w:val="left" w:pos="520"/>
                    </w:tabs>
                    <w:spacing w:before="33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Art. 5. 1. Minister właściwy do spraw zdrowia współdziała z organami władzy publicznej, jednostkami podległymi lub nadzorowanymi przez ministra właściwego do spraw zdrowia, w tym z Narodowym Funduszem Zdrowia, Narodowym Instytutem Zdrowia Publicznego – Państwowym Zakładem Higieny, jednostkami właściwymi w sprawach przeciwdziałania uzależnieniom, Instytutem Medycyny Wsi, Głównym Inspektorem Sanitarnym, a także Centralnym Instytutem Ochrony Pracy – Państwowym Instytutem Badawczym, Głównym Inspektorem Sanitarnym Ministerstwa Spraw Wewnętrznych i Administracji, Głównym Inspektorem Sanitarnym Wojska Polskiego oraz podmiotami, o których mowa w art. 3 ust. 2.</w:t>
                  </w:r>
                </w:p>
              </w:tc>
            </w:tr>
          </w:tbl>
          <w:p w:rsidR="00781017" w:rsidRPr="008E30F6" w:rsidRDefault="00781017" w:rsidP="000871DA">
            <w:pPr>
              <w:tabs>
                <w:tab w:val="left" w:pos="520"/>
              </w:tabs>
              <w:spacing w:before="33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A0497" w:rsidRPr="00BA0497" w:rsidRDefault="00BA0497" w:rsidP="008E30F6">
            <w:pPr>
              <w:spacing w:before="79" w:line="25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ę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2–5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u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w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iąc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w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io 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4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6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 xml:space="preserve"> 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zcze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g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3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g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lę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iem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0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g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żeń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8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iąza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z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ż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iem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b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>j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ropo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ś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tę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b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>j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do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cząca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zic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 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op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kun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cieli,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37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ch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7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38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ły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lac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6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opr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e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pó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ł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z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pod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ór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ch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us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t.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1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aż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ym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 w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>m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 xml:space="preserve"> 3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7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d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po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częcia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ro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</w:rPr>
              <w:t xml:space="preserve"> 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s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k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n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</w:rPr>
              <w:t>g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</w:rPr>
              <w:t>o.</w:t>
            </w:r>
            <w:r w:rsidRPr="00453F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”,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iące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ieć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ał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Default="00BA0497" w:rsidP="00BA0497">
            <w:pPr>
              <w:spacing w:line="120" w:lineRule="exact"/>
              <w:rPr>
                <w:sz w:val="12"/>
                <w:szCs w:val="12"/>
              </w:rPr>
            </w:pPr>
          </w:p>
          <w:p w:rsidR="00BA0497" w:rsidRDefault="00BA0497" w:rsidP="00BA0497">
            <w:pPr>
              <w:spacing w:line="250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ieć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za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iążą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dopodob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E30F6">
              <w:rPr>
                <w:rFonts w:ascii="Times New Roman" w:eastAsia="Times New Roman" w:hAnsi="Times New Roman" w:cs="Times New Roman"/>
                <w:sz w:val="20"/>
                <w:szCs w:val="20"/>
              </w:rPr>
              <w:t>tą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A0497" w:rsidRPr="00AD2AD6" w:rsidRDefault="00BA0497" w:rsidP="00BA0497">
            <w:pPr>
              <w:spacing w:before="89" w:line="25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2–5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ej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w w:val="98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w w:val="98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w w:val="98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w w:val="98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20"/>
                <w:szCs w:val="20"/>
              </w:rPr>
              <w:t>f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ila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w w:val="98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w w:val="98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w w:val="98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w w:val="98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w w:val="9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</w:p>
          <w:p w:rsidR="000641B6" w:rsidRDefault="000641B6"/>
        </w:tc>
      </w:tr>
      <w:tr w:rsidR="000641B6" w:rsidTr="000641B6">
        <w:tc>
          <w:tcPr>
            <w:tcW w:w="7479" w:type="dxa"/>
          </w:tcPr>
          <w:p w:rsidR="005A0D7B" w:rsidRDefault="005A0D7B" w:rsidP="00974E7F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A0D7B" w:rsidRDefault="005A0D7B" w:rsidP="005A0D7B">
            <w:pPr>
              <w:spacing w:before="2" w:line="130" w:lineRule="exact"/>
              <w:rPr>
                <w:sz w:val="13"/>
                <w:szCs w:val="13"/>
              </w:rPr>
            </w:pPr>
          </w:p>
          <w:p w:rsidR="005A0D7B" w:rsidRDefault="005A0D7B" w:rsidP="005A0D7B">
            <w:pPr>
              <w:ind w:left="120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ztałc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D7B" w:rsidRDefault="005A0D7B" w:rsidP="005A0D7B">
            <w:pPr>
              <w:spacing w:line="130" w:lineRule="exact"/>
              <w:rPr>
                <w:sz w:val="13"/>
                <w:szCs w:val="13"/>
              </w:rPr>
            </w:pPr>
          </w:p>
          <w:p w:rsidR="005A0D7B" w:rsidRDefault="005A0D7B" w:rsidP="005A0D7B">
            <w:pPr>
              <w:ind w:left="120" w:right="3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4E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D7B" w:rsidRDefault="005A0D7B" w:rsidP="005A0D7B">
            <w:pPr>
              <w:spacing w:line="130" w:lineRule="exact"/>
              <w:rPr>
                <w:sz w:val="13"/>
                <w:szCs w:val="13"/>
              </w:rPr>
            </w:pPr>
          </w:p>
          <w:p w:rsidR="005A0D7B" w:rsidRDefault="005A0D7B" w:rsidP="005A0D7B">
            <w:pPr>
              <w:ind w:left="120" w:righ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D7B" w:rsidRDefault="005A0D7B" w:rsidP="005A0D7B">
            <w:pPr>
              <w:tabs>
                <w:tab w:val="left" w:pos="540"/>
              </w:tabs>
              <w:spacing w:before="33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 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  <w:p w:rsidR="005A0D7B" w:rsidRDefault="005A0D7B" w:rsidP="005A0D7B">
            <w:pPr>
              <w:spacing w:before="4" w:line="240" w:lineRule="exact"/>
              <w:ind w:left="540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 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0D7B" w:rsidRDefault="005A0D7B" w:rsidP="005A0D7B">
            <w:pPr>
              <w:spacing w:before="5"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cą;</w:t>
            </w:r>
          </w:p>
          <w:p w:rsidR="005A0D7B" w:rsidRDefault="005A0D7B" w:rsidP="005A0D7B">
            <w:pPr>
              <w:spacing w:line="130" w:lineRule="exact"/>
              <w:rPr>
                <w:sz w:val="13"/>
                <w:szCs w:val="13"/>
              </w:rPr>
            </w:pPr>
          </w:p>
          <w:p w:rsidR="005A0D7B" w:rsidRDefault="005A0D7B" w:rsidP="005A0D7B">
            <w:pPr>
              <w:tabs>
                <w:tab w:val="left" w:pos="540"/>
              </w:tabs>
              <w:spacing w:line="250" w:lineRule="auto"/>
              <w:ind w:left="540" w:right="60" w:hanging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Pr="004A2598" w:rsidRDefault="005A0D7B" w:rsidP="004A2598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ziale,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całej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ieżącej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ć,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ń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 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59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ział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zice,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iciele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o-p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cieli,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0D7B" w:rsidRDefault="005A0D7B" w:rsidP="005A0D7B">
            <w:pPr>
              <w:spacing w:line="120" w:lineRule="exact"/>
              <w:rPr>
                <w:sz w:val="12"/>
                <w:szCs w:val="12"/>
              </w:rPr>
            </w:pPr>
          </w:p>
          <w:p w:rsidR="005A0D7B" w:rsidRDefault="005A0D7B" w:rsidP="005A0D7B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zę,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641B6" w:rsidRDefault="000641B6"/>
        </w:tc>
        <w:tc>
          <w:tcPr>
            <w:tcW w:w="7655" w:type="dxa"/>
          </w:tcPr>
          <w:p w:rsidR="00974E7F" w:rsidRDefault="00974E7F" w:rsidP="00974E7F">
            <w:pPr>
              <w:spacing w:before="9" w:line="150" w:lineRule="exact"/>
              <w:rPr>
                <w:sz w:val="15"/>
                <w:szCs w:val="15"/>
              </w:rPr>
            </w:pPr>
          </w:p>
          <w:p w:rsidR="00974E7F" w:rsidRDefault="00974E7F" w:rsidP="00974E7F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81017" w:rsidRDefault="00974E7F" w:rsidP="00781017">
            <w:pPr>
              <w:tabs>
                <w:tab w:val="left" w:pos="459"/>
              </w:tabs>
              <w:spacing w:before="89" w:line="250" w:lineRule="auto"/>
              <w:ind w:left="459" w:right="66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„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ztałce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10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e;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7400"/>
            </w:tblGrid>
            <w:tr w:rsidR="00781017" w:rsidTr="00781017">
              <w:tc>
                <w:tcPr>
                  <w:tcW w:w="7400" w:type="dxa"/>
                </w:tcPr>
                <w:p w:rsidR="00781017" w:rsidRPr="00781017" w:rsidRDefault="00781017" w:rsidP="00781017">
                  <w:pPr>
                    <w:shd w:val="clear" w:color="auto" w:fill="FFFFFF"/>
                    <w:spacing w:before="100" w:beforeAutospacing="1"/>
                    <w:ind w:left="317" w:firstLine="375"/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</w:pPr>
                  <w:r w:rsidRPr="00781017"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Art. 109. </w:t>
                  </w:r>
                  <w:r w:rsidRPr="00781017"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  <w:t>1. Podstawowymi formami działalności dydaktyczno-wychowawczej </w:t>
                  </w:r>
                  <w:hyperlink r:id="rId10" w:anchor="P4186A7" w:tgtFrame="ostatnia" w:history="1">
                    <w:r w:rsidRPr="00781017">
                      <w:rPr>
                        <w:rFonts w:ascii="Arial" w:eastAsia="Times New Roman" w:hAnsi="Arial" w:cs="Arial"/>
                        <w:color w:val="586C81"/>
                        <w:sz w:val="20"/>
                        <w:szCs w:val="20"/>
                        <w:u w:val="single"/>
                        <w:lang w:eastAsia="pl-PL"/>
                      </w:rPr>
                      <w:t>szkoły</w:t>
                    </w:r>
                  </w:hyperlink>
                  <w:r w:rsidRPr="00781017"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  <w:t> są:</w:t>
                  </w:r>
                </w:p>
                <w:p w:rsidR="00781017" w:rsidRPr="00781017" w:rsidRDefault="00781017" w:rsidP="00781017">
                  <w:pPr>
                    <w:shd w:val="clear" w:color="auto" w:fill="FFFFFF"/>
                    <w:ind w:left="317" w:hanging="225"/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</w:pPr>
                  <w:r w:rsidRPr="00781017"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  <w:t>1) obowiązkowe zajęcia edukacyjne, do których zalicza się zajęcia edukacyjne z zakresu kształcenia ogólnego i z zakresu kształcenia w zawodzie, o których mowa w przepisach wydanych na podstawie </w:t>
                  </w:r>
                  <w:hyperlink r:id="rId11" w:anchor="P4186A52" w:tgtFrame="ostatnia" w:history="1">
                    <w:r w:rsidRPr="00781017">
                      <w:rPr>
                        <w:rFonts w:ascii="Arial" w:eastAsia="Times New Roman" w:hAnsi="Arial" w:cs="Arial"/>
                        <w:color w:val="586C81"/>
                        <w:sz w:val="20"/>
                        <w:szCs w:val="20"/>
                        <w:u w:val="single"/>
                        <w:lang w:eastAsia="pl-PL"/>
                      </w:rPr>
                      <w:t>art. 47</w:t>
                    </w:r>
                  </w:hyperlink>
                  <w:r w:rsidRPr="00781017">
                    <w:rPr>
                      <w:rFonts w:ascii="Arial" w:eastAsia="Times New Roman" w:hAnsi="Arial" w:cs="Arial"/>
                      <w:color w:val="586C81"/>
                      <w:sz w:val="20"/>
                      <w:szCs w:val="20"/>
                      <w:lang w:eastAsia="pl-PL"/>
                    </w:rPr>
                    <w:t> ust. 1 pkt 3, w tym praktyczną naukę zawodu, a w przypadku szkół artystycznych - zajęcia edukacyjne artystyczne;</w:t>
                  </w:r>
                </w:p>
              </w:tc>
            </w:tr>
          </w:tbl>
          <w:p w:rsidR="00781017" w:rsidRPr="00AD2AD6" w:rsidRDefault="00781017" w:rsidP="00781017">
            <w:pPr>
              <w:tabs>
                <w:tab w:val="left" w:pos="459"/>
              </w:tabs>
              <w:spacing w:before="89" w:line="250" w:lineRule="auto"/>
              <w:ind w:left="459" w:right="66" w:hanging="4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74E7F" w:rsidRDefault="00974E7F" w:rsidP="00781017">
            <w:pPr>
              <w:tabs>
                <w:tab w:val="left" w:pos="459"/>
              </w:tabs>
              <w:spacing w:line="250" w:lineRule="auto"/>
              <w:ind w:left="459" w:right="60" w:hanging="42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ęć,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10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="007810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e;”</w:t>
            </w:r>
          </w:p>
          <w:tbl>
            <w:tblPr>
              <w:tblStyle w:val="Tabela-Siatk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7400"/>
            </w:tblGrid>
            <w:tr w:rsidR="00781017" w:rsidTr="00781017">
              <w:tc>
                <w:tcPr>
                  <w:tcW w:w="7400" w:type="dxa"/>
                </w:tcPr>
                <w:p w:rsidR="00781017" w:rsidRDefault="00781017" w:rsidP="00781017">
                  <w:pPr>
                    <w:tabs>
                      <w:tab w:val="left" w:pos="459"/>
                    </w:tabs>
                    <w:spacing w:line="250" w:lineRule="auto"/>
                    <w:ind w:right="60"/>
                    <w:jc w:val="both"/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</w:pPr>
                  <w:r w:rsidRPr="00781017"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Art. 109.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1.</w:t>
                  </w:r>
                  <w:r w:rsidRPr="00781017"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6. zajęcia rozwijające zainteresowania i uzdolnienia </w:t>
                  </w:r>
                  <w:hyperlink r:id="rId12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uczniów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, w szczególności w celu kształtowania ich aktywności i kreatywności;</w:t>
                  </w:r>
                </w:p>
                <w:p w:rsidR="00781017" w:rsidRDefault="008B1113" w:rsidP="00781017">
                  <w:pPr>
                    <w:tabs>
                      <w:tab w:val="left" w:pos="459"/>
                    </w:tabs>
                    <w:spacing w:line="25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781017"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Art. 109.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1.</w:t>
                  </w:r>
                  <w:r w:rsidRPr="00781017">
                    <w:rPr>
                      <w:rFonts w:ascii="Arial" w:eastAsia="Times New Roman" w:hAnsi="Arial" w:cs="Arial"/>
                      <w:b/>
                      <w:bCs/>
                      <w:color w:val="586C81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4. </w:t>
                  </w:r>
                  <w:hyperlink r:id="rId13" w:anchor="P4186A7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  <w:shd w:val="clear" w:color="auto" w:fill="FFFFFF"/>
                      </w:rPr>
                      <w:t>Szkoła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  <w:shd w:val="clear" w:color="auto" w:fill="FFFFFF"/>
                    </w:rPr>
                    <w:t> może prowadzić również inne niż wymienione w ust. 1 i 2 zajęcia edukacyjne.</w:t>
                  </w:r>
                </w:p>
              </w:tc>
            </w:tr>
          </w:tbl>
          <w:p w:rsidR="00781017" w:rsidRPr="00AD2AD6" w:rsidRDefault="00781017" w:rsidP="00781017">
            <w:pPr>
              <w:tabs>
                <w:tab w:val="left" w:pos="459"/>
              </w:tabs>
              <w:spacing w:line="250" w:lineRule="auto"/>
              <w:ind w:left="459" w:right="60" w:hanging="42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A2598" w:rsidRDefault="004A2598" w:rsidP="004A2598">
            <w:pPr>
              <w:ind w:left="120" w:righ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tbl>
            <w:tblPr>
              <w:tblStyle w:val="Tabela-Siatka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7309"/>
            </w:tblGrid>
            <w:tr w:rsidR="008B1113" w:rsidTr="008B1113">
              <w:tc>
                <w:tcPr>
                  <w:tcW w:w="7424" w:type="dxa"/>
                </w:tcPr>
                <w:p w:rsidR="008B1113" w:rsidRDefault="008B1113" w:rsidP="008B1113">
                  <w:pPr>
                    <w:pStyle w:val="art"/>
                    <w:shd w:val="clear" w:color="auto" w:fill="FFFFFF"/>
                    <w:spacing w:after="0" w:afterAutospacing="0"/>
                    <w:ind w:firstLine="375"/>
                    <w:rPr>
                      <w:rFonts w:ascii="Arial" w:hAnsi="Arial" w:cs="Arial"/>
                      <w:color w:val="586C8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86C81"/>
                      <w:sz w:val="20"/>
                      <w:szCs w:val="20"/>
                    </w:rPr>
                    <w:t>Art. 12. </w:t>
                  </w:r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</w:rPr>
                    <w:t>2. Minister właściwy do spraw oświaty i wychowania w porozumieniu z władzami Kościoła Katolickiego i Polskiego Autokefalicznego Kościoła Prawosławnego oraz innych kościołów i związków wyznaniowych określa, w drodze rozporządzenia, </w:t>
                  </w:r>
                  <w:hyperlink r:id="rId14" w:anchor="P18A2" w:tgtFrame="ostatnia" w:history="1">
                    <w:r>
                      <w:rPr>
                        <w:rStyle w:val="Hipercze"/>
                        <w:rFonts w:ascii="Arial" w:hAnsi="Arial" w:cs="Arial"/>
                        <w:color w:val="586C81"/>
                        <w:sz w:val="20"/>
                        <w:szCs w:val="20"/>
                      </w:rPr>
                      <w:t>warunki i sposób wykonywania przez szkoły zadań, o których mowa w ust. 1</w:t>
                    </w:r>
                  </w:hyperlink>
                  <w:r>
                    <w:rPr>
                      <w:rFonts w:ascii="Arial" w:hAnsi="Arial" w:cs="Arial"/>
                      <w:color w:val="586C81"/>
                      <w:sz w:val="20"/>
                      <w:szCs w:val="20"/>
                    </w:rPr>
                    <w:t>.</w:t>
                  </w:r>
                </w:p>
                <w:p w:rsidR="008B1113" w:rsidRDefault="008B1113" w:rsidP="004A2598">
                  <w:pPr>
                    <w:ind w:right="17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B1113" w:rsidRDefault="008B1113" w:rsidP="004A2598">
            <w:pPr>
              <w:ind w:left="120" w:righ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598" w:rsidRDefault="004A2598" w:rsidP="008B1113">
            <w:pPr>
              <w:tabs>
                <w:tab w:val="left" w:pos="540"/>
              </w:tabs>
              <w:spacing w:before="33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 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="008B1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 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2598" w:rsidRDefault="004A2598" w:rsidP="004A2598">
            <w:pPr>
              <w:spacing w:before="5" w:line="120" w:lineRule="exact"/>
              <w:rPr>
                <w:sz w:val="12"/>
                <w:szCs w:val="12"/>
              </w:rPr>
            </w:pPr>
          </w:p>
          <w:p w:rsidR="004A2598" w:rsidRDefault="004A2598" w:rsidP="004A2598">
            <w:pPr>
              <w:tabs>
                <w:tab w:val="left" w:pos="540"/>
              </w:tabs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cą;</w:t>
            </w:r>
          </w:p>
          <w:p w:rsidR="004A2598" w:rsidRDefault="004A2598" w:rsidP="004A2598">
            <w:pPr>
              <w:spacing w:line="130" w:lineRule="exact"/>
              <w:rPr>
                <w:sz w:val="13"/>
                <w:szCs w:val="13"/>
              </w:rPr>
            </w:pPr>
          </w:p>
          <w:p w:rsidR="004A2598" w:rsidRDefault="004A2598" w:rsidP="003166B5">
            <w:pPr>
              <w:tabs>
                <w:tab w:val="left" w:pos="540"/>
              </w:tabs>
              <w:spacing w:line="250" w:lineRule="auto"/>
              <w:ind w:left="540" w:right="60" w:hanging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2598" w:rsidRPr="00AD2AD6" w:rsidRDefault="004A2598" w:rsidP="003166B5">
            <w:pPr>
              <w:spacing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ać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 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ji</w:t>
            </w:r>
            <w:r w:rsidR="003166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y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eda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</w:rPr>
              <w:t xml:space="preserve"> </w:t>
            </w:r>
            <w:r w:rsidR="003166B5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f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śl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.</w:t>
            </w:r>
          </w:p>
          <w:p w:rsidR="004A2598" w:rsidRDefault="004A2598" w:rsidP="004A2598">
            <w:pPr>
              <w:spacing w:line="120" w:lineRule="exact"/>
              <w:rPr>
                <w:sz w:val="12"/>
                <w:szCs w:val="12"/>
              </w:rPr>
            </w:pPr>
          </w:p>
          <w:p w:rsidR="004A2598" w:rsidRDefault="004A2598" w:rsidP="004A2598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ziale,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całej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ieżącej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2598" w:rsidRDefault="004A2598" w:rsidP="004A2598">
            <w:pPr>
              <w:spacing w:line="120" w:lineRule="exact"/>
              <w:rPr>
                <w:sz w:val="12"/>
                <w:szCs w:val="12"/>
              </w:rPr>
            </w:pPr>
          </w:p>
          <w:p w:rsidR="004A2598" w:rsidRDefault="004A2598" w:rsidP="004A2598">
            <w:pPr>
              <w:spacing w:line="250" w:lineRule="auto"/>
              <w:ind w:left="120" w:right="62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ęć,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odby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 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ci,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2598" w:rsidRDefault="004A2598" w:rsidP="004A2598">
            <w:pPr>
              <w:spacing w:line="120" w:lineRule="exact"/>
              <w:rPr>
                <w:sz w:val="12"/>
                <w:szCs w:val="12"/>
              </w:rPr>
            </w:pPr>
          </w:p>
          <w:p w:rsidR="004A2598" w:rsidRDefault="004A2598" w:rsidP="004A2598">
            <w:pPr>
              <w:spacing w:line="250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Działal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2598" w:rsidRPr="00AD2AD6" w:rsidRDefault="004A2598" w:rsidP="004A2598">
            <w:pPr>
              <w:spacing w:before="89" w:line="276" w:lineRule="auto"/>
              <w:ind w:left="34" w:right="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6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Dz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ć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j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ć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rea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f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="003166B5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           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ń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śl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 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rzec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Na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rzec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Nar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śl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 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>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4A2598" w:rsidRPr="00AD2AD6" w:rsidRDefault="004A2598" w:rsidP="004A2598">
            <w:pPr>
              <w:spacing w:before="79" w:line="276" w:lineRule="auto"/>
              <w:ind w:left="34" w:right="6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7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W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ać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zice,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kun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ie,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="009F2D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iciele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zą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="009F2D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cieli,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ealiz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zależ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lastRenderedPageBreak/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8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="009F2D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żeń 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iąza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proofErr w:type="spellEnd"/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641B6" w:rsidRDefault="004A2598" w:rsidP="004A2598">
            <w:pPr>
              <w:spacing w:line="276" w:lineRule="auto"/>
            </w:pP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8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Na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ej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ciel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ę,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realiz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ąc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ie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d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 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że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ie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żeń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iąza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ż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tę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ch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7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ł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icielem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3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iciela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6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4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0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5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8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licz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j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ąc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d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ziała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ń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zcze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ln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ś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 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ealiz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iu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ór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ch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§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t.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AD2AD6"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1</w:t>
            </w:r>
          </w:p>
        </w:tc>
      </w:tr>
      <w:tr w:rsidR="000641B6" w:rsidTr="000641B6">
        <w:tc>
          <w:tcPr>
            <w:tcW w:w="7479" w:type="dxa"/>
          </w:tcPr>
          <w:p w:rsidR="00453FC1" w:rsidRDefault="00453FC1" w:rsidP="00453FC1">
            <w:pPr>
              <w:spacing w:line="251" w:lineRule="auto"/>
              <w:ind w:left="120" w:right="60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ły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453FC1" w:rsidRDefault="00453FC1" w:rsidP="00453FC1">
            <w:pPr>
              <w:spacing w:before="3" w:line="130" w:lineRule="exact"/>
              <w:rPr>
                <w:sz w:val="13"/>
                <w:szCs w:val="13"/>
              </w:rPr>
            </w:pPr>
          </w:p>
          <w:p w:rsidR="000641B6" w:rsidRDefault="009F2D0E" w:rsidP="00453FC1">
            <w:pPr>
              <w:ind w:left="540" w:right="-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0641B6" w:rsidRDefault="000641B6"/>
        </w:tc>
      </w:tr>
      <w:tr w:rsidR="00BA0497" w:rsidTr="000641B6">
        <w:tc>
          <w:tcPr>
            <w:tcW w:w="7479" w:type="dxa"/>
          </w:tcPr>
          <w:p w:rsidR="00453FC1" w:rsidRDefault="00453FC1" w:rsidP="00453FC1">
            <w:pPr>
              <w:ind w:left="54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A0497" w:rsidRDefault="00BA0497"/>
        </w:tc>
        <w:tc>
          <w:tcPr>
            <w:tcW w:w="7655" w:type="dxa"/>
          </w:tcPr>
          <w:p w:rsidR="009F2D0E" w:rsidRDefault="009F2D0E" w:rsidP="009F2D0E">
            <w:pPr>
              <w:spacing w:before="33" w:line="250" w:lineRule="auto"/>
              <w:ind w:left="120" w:right="63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zę,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żeń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iem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2D0E" w:rsidRDefault="009F2D0E" w:rsidP="009F2D0E">
            <w:pPr>
              <w:spacing w:line="120" w:lineRule="exact"/>
              <w:rPr>
                <w:sz w:val="12"/>
                <w:szCs w:val="12"/>
              </w:rPr>
            </w:pPr>
          </w:p>
          <w:p w:rsidR="009F2D0E" w:rsidRDefault="009F2D0E" w:rsidP="009F2D0E">
            <w:pPr>
              <w:spacing w:line="250" w:lineRule="auto"/>
              <w:ind w:left="120" w:right="64" w:firstLine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W 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ły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2D0E" w:rsidRDefault="009F2D0E" w:rsidP="009F2D0E">
            <w:pPr>
              <w:spacing w:before="9" w:line="150" w:lineRule="exact"/>
              <w:rPr>
                <w:sz w:val="15"/>
                <w:szCs w:val="15"/>
              </w:rPr>
            </w:pPr>
          </w:p>
          <w:p w:rsidR="009F2D0E" w:rsidRDefault="009F2D0E" w:rsidP="009F2D0E">
            <w:pPr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ia.</w:t>
            </w:r>
          </w:p>
          <w:p w:rsidR="009F2D0E" w:rsidRDefault="009F2D0E" w:rsidP="009F2D0E">
            <w:pPr>
              <w:spacing w:line="200" w:lineRule="exact"/>
              <w:rPr>
                <w:sz w:val="20"/>
                <w:szCs w:val="20"/>
              </w:rPr>
            </w:pPr>
          </w:p>
          <w:p w:rsidR="00BA0497" w:rsidRDefault="00BA0497"/>
        </w:tc>
      </w:tr>
    </w:tbl>
    <w:p w:rsidR="000641B6" w:rsidRDefault="000641B6"/>
    <w:sectPr w:rsidR="000641B6" w:rsidSect="00064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1016"/>
    <w:multiLevelType w:val="hybridMultilevel"/>
    <w:tmpl w:val="96442768"/>
    <w:lvl w:ilvl="0" w:tplc="3F6E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2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2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4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E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C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6"/>
    <w:rsid w:val="00042251"/>
    <w:rsid w:val="000641B6"/>
    <w:rsid w:val="000871DA"/>
    <w:rsid w:val="003166B5"/>
    <w:rsid w:val="00453FC1"/>
    <w:rsid w:val="0049374A"/>
    <w:rsid w:val="00494BAF"/>
    <w:rsid w:val="004A2598"/>
    <w:rsid w:val="005A0D7B"/>
    <w:rsid w:val="00662B1D"/>
    <w:rsid w:val="00781017"/>
    <w:rsid w:val="008B1113"/>
    <w:rsid w:val="008E30F6"/>
    <w:rsid w:val="00953884"/>
    <w:rsid w:val="00974E7F"/>
    <w:rsid w:val="0097742F"/>
    <w:rsid w:val="009F2D0E"/>
    <w:rsid w:val="00BA0497"/>
    <w:rsid w:val="00E035AE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2598"/>
    <w:rPr>
      <w:color w:val="0000FF"/>
      <w:u w:val="single"/>
    </w:rPr>
  </w:style>
  <w:style w:type="paragraph" w:customStyle="1" w:styleId="art">
    <w:name w:val="art"/>
    <w:basedOn w:val="Normalny"/>
    <w:rsid w:val="007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8B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2598"/>
    <w:rPr>
      <w:color w:val="0000FF"/>
      <w:u w:val="single"/>
    </w:rPr>
  </w:style>
  <w:style w:type="paragraph" w:customStyle="1" w:styleId="art">
    <w:name w:val="art"/>
    <w:basedOn w:val="Normalny"/>
    <w:rsid w:val="007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8B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1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2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2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3-2018&amp;qplikid=4186" TargetMode="External"/><Relationship Id="rId13" Type="http://schemas.openxmlformats.org/officeDocument/2006/relationships/hyperlink" Target="https://www.prawo.vulcan.edu.pl/przegdok.asp?qdatprz=08-03-2018&amp;qplikid=41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08-03-2018&amp;qplikid=4186" TargetMode="External"/><Relationship Id="rId12" Type="http://schemas.openxmlformats.org/officeDocument/2006/relationships/hyperlink" Target="https://www.prawo.vulcan.edu.pl/przegdok.asp?qdatprz=08-03-2018&amp;qplikid=41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8-03-2018&amp;qplikid=4186" TargetMode="External"/><Relationship Id="rId11" Type="http://schemas.openxmlformats.org/officeDocument/2006/relationships/hyperlink" Target="https://www.prawo.vulcan.edu.pl/przegdok.asp?qdatprz=08-03-2018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08-03-2018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8-03-2018&amp;qplikid=4186" TargetMode="External"/><Relationship Id="rId14" Type="http://schemas.openxmlformats.org/officeDocument/2006/relationships/hyperlink" Target="https://www.prawo.vulcan.edu.pl/przegdok.asp?qdatprz=08-03-2018&amp;qplik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4555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2018-03-12T14:06:00Z</dcterms:created>
  <dcterms:modified xsi:type="dcterms:W3CDTF">2018-03-12T14:07:00Z</dcterms:modified>
</cp:coreProperties>
</file>